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3C" w:rsidRPr="00A6163C" w:rsidRDefault="00A6163C" w:rsidP="00A6163C">
      <w:pPr>
        <w:shd w:val="clear" w:color="auto" w:fill="FFFFFF"/>
        <w:spacing w:before="100" w:beforeAutospacing="1" w:after="100" w:afterAutospacing="1" w:line="312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  <w:r w:rsidRPr="00A6163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 xml:space="preserve">Si riportano i collegamenti alle schede tecniche dei prodotti ortofrutticoli presenti nel sito dell’agenzia governativa </w:t>
      </w:r>
      <w:r w:rsidRPr="00A6163C">
        <w:rPr>
          <w:rFonts w:ascii="Verdana" w:eastAsia="Times New Roman" w:hAnsi="Verdana" w:cs="Times New Roman"/>
          <w:b/>
          <w:bCs/>
          <w:color w:val="0066CC"/>
          <w:sz w:val="18"/>
          <w:lang w:eastAsia="it-IT"/>
        </w:rPr>
        <w:t>AGECONTROL</w:t>
      </w:r>
      <w:r w:rsidRPr="00A6163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>. Ciccando sui link è possibile accedere alle descrizioni dei prodotti per tipologia e varietà, raccogliendo informazioni anche sulle norme vigenti in materia di commercializzazione e vendita.</w:t>
      </w:r>
    </w:p>
    <w:p w:rsidR="00A6163C" w:rsidRDefault="00B60CF0" w:rsidP="00A6163C">
      <w:pPr>
        <w:shd w:val="clear" w:color="auto" w:fill="FFFFFF"/>
        <w:spacing w:before="100" w:beforeAutospacing="1" w:after="100" w:afterAutospacing="1" w:line="312" w:lineRule="auto"/>
      </w:pPr>
      <w:hyperlink r:id="rId4" w:tgtFrame="_blank" w:history="1">
        <w:r w:rsidR="00A6163C">
          <w:rPr>
            <w:rFonts w:ascii="Verdana" w:eastAsia="Times New Roman" w:hAnsi="Verdana" w:cs="Times New Roman"/>
            <w:noProof/>
            <w:color w:val="404040"/>
            <w:sz w:val="18"/>
            <w:szCs w:val="18"/>
            <w:lang w:eastAsia="it-IT"/>
          </w:rPr>
          <w:drawing>
            <wp:inline distT="0" distB="0" distL="0" distR="0">
              <wp:extent cx="148590" cy="148590"/>
              <wp:effectExtent l="0" t="0" r="3810" b="0"/>
              <wp:docPr id="1" name="Immagine 1" descr="link esterno">
                <a:hlinkClick xmlns:a="http://schemas.openxmlformats.org/drawingml/2006/main" r:id="rId4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ink esterno">
                        <a:hlinkClick r:id="rId4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6163C" w:rsidRPr="00A6163C">
          <w:rPr>
            <w:rFonts w:ascii="Verdana" w:eastAsia="Times New Roman" w:hAnsi="Verdana" w:cs="Times New Roman"/>
            <w:color w:val="404040"/>
            <w:sz w:val="18"/>
            <w:lang w:eastAsia="it-IT"/>
          </w:rPr>
          <w:t> SCHEDE TECNICHE ORTAGGI</w:t>
        </w:r>
      </w:hyperlink>
    </w:p>
    <w:p w:rsidR="0064657C" w:rsidRPr="00A6163C" w:rsidRDefault="0064657C" w:rsidP="00A6163C">
      <w:pPr>
        <w:shd w:val="clear" w:color="auto" w:fill="FFFFFF"/>
        <w:spacing w:before="100" w:beforeAutospacing="1" w:after="100" w:afterAutospacing="1" w:line="312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  <w:r w:rsidRPr="0064657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>http://www.agecontrol.it/cerca/schede-tecniche-ortaggi/index.php</w:t>
      </w:r>
    </w:p>
    <w:p w:rsidR="00A6163C" w:rsidRDefault="00B60CF0" w:rsidP="00A6163C">
      <w:pPr>
        <w:shd w:val="clear" w:color="auto" w:fill="FFFFFF"/>
        <w:spacing w:before="100" w:beforeAutospacing="1" w:after="100" w:afterAutospacing="1" w:line="312" w:lineRule="auto"/>
      </w:pPr>
      <w:hyperlink r:id="rId6" w:tgtFrame="_blank" w:history="1">
        <w:r w:rsidR="00A6163C">
          <w:rPr>
            <w:rFonts w:ascii="Verdana" w:eastAsia="Times New Roman" w:hAnsi="Verdana" w:cs="Times New Roman"/>
            <w:noProof/>
            <w:color w:val="404040"/>
            <w:sz w:val="18"/>
            <w:szCs w:val="18"/>
            <w:lang w:eastAsia="it-IT"/>
          </w:rPr>
          <w:drawing>
            <wp:inline distT="0" distB="0" distL="0" distR="0">
              <wp:extent cx="148590" cy="148590"/>
              <wp:effectExtent l="0" t="0" r="3810" b="0"/>
              <wp:docPr id="2" name="Immagine 2" descr="link esterno">
                <a:hlinkClick xmlns:a="http://schemas.openxmlformats.org/drawingml/2006/main" r:id="rId6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ink esterno">
                        <a:hlinkClick r:id="rId6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6163C" w:rsidRPr="00A6163C">
          <w:rPr>
            <w:rFonts w:ascii="Verdana" w:eastAsia="Times New Roman" w:hAnsi="Verdana" w:cs="Times New Roman"/>
            <w:color w:val="404040"/>
            <w:sz w:val="18"/>
            <w:lang w:eastAsia="it-IT"/>
          </w:rPr>
          <w:t> SCHEDE TECNICHE FRUTTA</w:t>
        </w:r>
      </w:hyperlink>
    </w:p>
    <w:p w:rsidR="0064657C" w:rsidRPr="00A6163C" w:rsidRDefault="0064657C" w:rsidP="00A6163C">
      <w:pPr>
        <w:shd w:val="clear" w:color="auto" w:fill="FFFFFF"/>
        <w:spacing w:before="100" w:beforeAutospacing="1" w:after="100" w:afterAutospacing="1" w:line="312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  <w:r w:rsidRPr="0064657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>http://www.agecontrol.it/normativa/schede-tecniche-frutta/index.php</w:t>
      </w:r>
    </w:p>
    <w:p w:rsidR="00A6163C" w:rsidRPr="00A6163C" w:rsidRDefault="00A6163C" w:rsidP="00A6163C">
      <w:pPr>
        <w:shd w:val="clear" w:color="auto" w:fill="FFFFFF"/>
        <w:spacing w:before="100" w:beforeAutospacing="1" w:after="100" w:afterAutospacing="1" w:line="312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  <w:r w:rsidRPr="00A6163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> </w:t>
      </w:r>
    </w:p>
    <w:p w:rsidR="00A6163C" w:rsidRPr="00A6163C" w:rsidRDefault="00A6163C" w:rsidP="00A6163C">
      <w:pPr>
        <w:shd w:val="clear" w:color="auto" w:fill="FFFFFF"/>
        <w:spacing w:before="100" w:beforeAutospacing="1" w:after="100" w:afterAutospacing="1" w:line="312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  <w:r w:rsidRPr="00A6163C"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  <w:t> </w:t>
      </w:r>
    </w:p>
    <w:p w:rsidR="00A6163C" w:rsidRPr="00A6163C" w:rsidRDefault="00A6163C" w:rsidP="00A61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6CC"/>
          <w:sz w:val="18"/>
          <w:szCs w:val="18"/>
          <w:lang w:eastAsia="it-IT"/>
        </w:rPr>
      </w:pPr>
    </w:p>
    <w:p w:rsidR="00FC1B48" w:rsidRDefault="0064657C"/>
    <w:sectPr w:rsidR="00FC1B48" w:rsidSect="00C56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6163C"/>
    <w:rsid w:val="0064657C"/>
    <w:rsid w:val="00A45E67"/>
    <w:rsid w:val="00A6163C"/>
    <w:rsid w:val="00B60CF0"/>
    <w:rsid w:val="00C568D9"/>
    <w:rsid w:val="00C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163C"/>
    <w:rPr>
      <w:strike w:val="0"/>
      <w:dstrike w:val="0"/>
      <w:color w:val="40404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6163C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163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4133">
              <w:marLeft w:val="0"/>
              <w:marRight w:val="167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econtrol.it/normativa/schede-tecniche-frutta/index.ph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gecontrol.it/normativa/schede-tecniche-ortaggi/index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ufficioacquisti</dc:creator>
  <cp:keywords/>
  <dc:description/>
  <cp:lastModifiedBy>ufficioacquisti</cp:lastModifiedBy>
  <cp:revision>2</cp:revision>
  <dcterms:created xsi:type="dcterms:W3CDTF">2014-06-24T12:55:00Z</dcterms:created>
  <dcterms:modified xsi:type="dcterms:W3CDTF">2014-07-04T07:42:00Z</dcterms:modified>
</cp:coreProperties>
</file>